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E2F1D3" w14:textId="6F1F70A0" w:rsidR="00533C90" w:rsidRDefault="00533C90" w:rsidP="003479B0">
      <w:pPr>
        <w:jc w:val="both"/>
      </w:pPr>
      <w:r w:rsidRPr="00533C90">
        <w:rPr>
          <w:noProof/>
        </w:rPr>
        <w:drawing>
          <wp:inline distT="0" distB="0" distL="0" distR="0" wp14:anchorId="2430A276" wp14:editId="63BD33AD">
            <wp:extent cx="6120130" cy="3794760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794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0D7817" w14:textId="77777777" w:rsidR="00533C90" w:rsidRDefault="00533C90" w:rsidP="003479B0">
      <w:pPr>
        <w:jc w:val="both"/>
      </w:pPr>
    </w:p>
    <w:p w14:paraId="62D8E21B" w14:textId="08641F32" w:rsidR="00AB54F9" w:rsidRDefault="003479B0" w:rsidP="003479B0">
      <w:pPr>
        <w:jc w:val="both"/>
      </w:pPr>
      <w:r>
        <w:t>Dal 1° febbraio al 31 marzo 2022, per l'accesso agli uffici pubblici, è necessario esibire il Green Pass base (ottenibile da vaccinazione, guarigione o tampone negativo in corso di validità).</w:t>
      </w:r>
    </w:p>
    <w:p w14:paraId="4418EBCE" w14:textId="5CC73F6B" w:rsidR="003479B0" w:rsidRDefault="003479B0" w:rsidP="003479B0">
      <w:pPr>
        <w:jc w:val="both"/>
      </w:pPr>
      <w:r>
        <w:t>L'obbligo è stato introdotto dal Decreto Legge 7 gennaio 2022 n. 1.</w:t>
      </w:r>
    </w:p>
    <w:p w14:paraId="299BD731" w14:textId="1D38C235" w:rsidR="003479B0" w:rsidRDefault="003479B0" w:rsidP="003479B0">
      <w:pPr>
        <w:jc w:val="both"/>
      </w:pPr>
      <w:r>
        <w:t xml:space="preserve">Pertanto, dal 1° febbraio, per entrare negli uffici </w:t>
      </w:r>
      <w:r w:rsidR="00533C90">
        <w:t>Comunali</w:t>
      </w:r>
      <w:r>
        <w:t xml:space="preserve"> ogni utente dovrà esibire il green pass base, anche i bambini che hanno compiuto 12 anni.</w:t>
      </w:r>
    </w:p>
    <w:p w14:paraId="13287DA2" w14:textId="70EBAB65" w:rsidR="003479B0" w:rsidRDefault="003479B0" w:rsidP="003479B0">
      <w:pPr>
        <w:jc w:val="both"/>
      </w:pPr>
      <w:r>
        <w:t>Per accedere al Comando della Polizia locale e ritirare un permesso sarà necessario essere muniti di green pass base, così come per pagare una sanzione.</w:t>
      </w:r>
    </w:p>
    <w:p w14:paraId="13686295" w14:textId="77777777" w:rsidR="003479B0" w:rsidRDefault="003479B0" w:rsidP="003479B0">
      <w:pPr>
        <w:jc w:val="both"/>
      </w:pPr>
      <w:r>
        <w:t>Per presentare denuncia o querela, quindi per pratiche di polizia giudiziaria, invece, l’accesso al Comando sarà possibile anche senza certificazione verde, ma solo previo appuntamento telefonico.</w:t>
      </w:r>
    </w:p>
    <w:p w14:paraId="150B6AEC" w14:textId="1BA990F2" w:rsidR="003479B0" w:rsidRDefault="003479B0" w:rsidP="003479B0">
      <w:pPr>
        <w:jc w:val="both"/>
      </w:pPr>
      <w:r>
        <w:t>In caso di matrimonio, ancora, sempre in applicazione delle normative, per accedere al Palazzo municipale, sposi, testimoni e invitati dai 12 anni in su dovranno essere muniti di green pass rafforzato.</w:t>
      </w:r>
    </w:p>
    <w:p w14:paraId="2ABBC896" w14:textId="257F2699" w:rsidR="003479B0" w:rsidRDefault="003479B0" w:rsidP="003479B0">
      <w:pPr>
        <w:jc w:val="both"/>
      </w:pPr>
      <w:r>
        <w:t>Inoltre dal 1° febbraio l'obb</w:t>
      </w:r>
      <w:r w:rsidR="00533C90">
        <w:t>l</w:t>
      </w:r>
      <w:r>
        <w:t>igo di Green Pass base è richiesto anche per l'acceso ai servizi postali, bancari e finanziari, attività commerciali.</w:t>
      </w:r>
    </w:p>
    <w:p w14:paraId="1D9059C7" w14:textId="4298E150" w:rsidR="003479B0" w:rsidRDefault="003479B0" w:rsidP="003479B0">
      <w:pPr>
        <w:jc w:val="both"/>
      </w:pPr>
      <w:r>
        <w:t>Il DPCM del 21 gennaio 2022 definisce le esigenze essenziali e primarie per il soddisfacimento delle quali non è richiesto il possesso del Green Pass</w:t>
      </w:r>
      <w:r w:rsidR="00AB54F9">
        <w:t>:</w:t>
      </w:r>
    </w:p>
    <w:p w14:paraId="7A5F7DFA" w14:textId="47915073" w:rsidR="003479B0" w:rsidRDefault="003479B0" w:rsidP="00AB54F9">
      <w:pPr>
        <w:pStyle w:val="Paragrafoelenco"/>
        <w:numPr>
          <w:ilvl w:val="0"/>
          <w:numId w:val="1"/>
        </w:numPr>
        <w:jc w:val="both"/>
      </w:pPr>
      <w:r>
        <w:t>esigenze alimentari e di prima necessità per le quali è consentito l'accesso esclusivamente alle attività commerciali di vendita al dettaglio di cui all'allegato 1 del decreto</w:t>
      </w:r>
    </w:p>
    <w:p w14:paraId="3C70CB6B" w14:textId="13AB81E6" w:rsidR="003479B0" w:rsidRDefault="003479B0" w:rsidP="00AB54F9">
      <w:pPr>
        <w:pStyle w:val="Paragrafoelenco"/>
        <w:numPr>
          <w:ilvl w:val="0"/>
          <w:numId w:val="1"/>
        </w:numPr>
        <w:jc w:val="both"/>
      </w:pPr>
      <w:r>
        <w:t>esigenze di salute, per le quali è sempre consentito l'accesso per l'approvvigionamento di farmaci e dispositivi medici e, comunque, alle strutture sanitarie e sociosanitarie e veterinarie</w:t>
      </w:r>
    </w:p>
    <w:p w14:paraId="4E389B6A" w14:textId="66AD0A4D" w:rsidR="003479B0" w:rsidRDefault="003479B0" w:rsidP="00AB54F9">
      <w:pPr>
        <w:pStyle w:val="Paragrafoelenco"/>
        <w:numPr>
          <w:ilvl w:val="0"/>
          <w:numId w:val="1"/>
        </w:numPr>
        <w:jc w:val="both"/>
      </w:pPr>
      <w:r>
        <w:lastRenderedPageBreak/>
        <w:t>esigenze di sicurezza, per le quali è consentito l'accesso agli uffici aperti al pubblico delle Forze di polizia e delle polizie locali, allo scopo di assicurare lo svolgimento delle attività istituzionali indifferibili, nonch</w:t>
      </w:r>
      <w:r w:rsidR="00AB54F9">
        <w:t>é</w:t>
      </w:r>
      <w:r>
        <w:t xml:space="preserve"> quelle di prevenzione e repressione degli illeciti</w:t>
      </w:r>
    </w:p>
    <w:p w14:paraId="530C7AC6" w14:textId="1DABD80C" w:rsidR="009B71E2" w:rsidRDefault="003479B0" w:rsidP="00AB54F9">
      <w:pPr>
        <w:pStyle w:val="Paragrafoelenco"/>
        <w:numPr>
          <w:ilvl w:val="0"/>
          <w:numId w:val="1"/>
        </w:numPr>
        <w:jc w:val="both"/>
      </w:pPr>
      <w:r>
        <w:t xml:space="preserve">esigenze di giustizia, per le quali è consentito l'accesso agli uffici giudiziari e agli uffici dei servizi sociosanitari esclusivamente per la presentazione indifferibile e urgente di denunzie da parte di soggetti vittime di reati o di richieste di interventi giudiziari a tutela di persone minori di età o incapaci, </w:t>
      </w:r>
      <w:proofErr w:type="spellStart"/>
      <w:r>
        <w:t>nonch</w:t>
      </w:r>
      <w:r w:rsidR="00533C90">
        <w:t>è</w:t>
      </w:r>
      <w:proofErr w:type="spellEnd"/>
      <w:r>
        <w:t xml:space="preserve"> per consentire lo svolgimento di attività di indagine o giurisdizionale per cui è necessaria la pr</w:t>
      </w:r>
      <w:r w:rsidR="00AB54F9">
        <w:t>e</w:t>
      </w:r>
      <w:r>
        <w:t>senza della persona convocata.</w:t>
      </w:r>
    </w:p>
    <w:sectPr w:rsidR="009B71E2" w:rsidSect="009B71E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Times New Roman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D5396C"/>
    <w:multiLevelType w:val="hybridMultilevel"/>
    <w:tmpl w:val="658C229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3D8D"/>
    <w:rsid w:val="00044136"/>
    <w:rsid w:val="002E722E"/>
    <w:rsid w:val="003479B0"/>
    <w:rsid w:val="003D43E6"/>
    <w:rsid w:val="00501160"/>
    <w:rsid w:val="00533C90"/>
    <w:rsid w:val="00813084"/>
    <w:rsid w:val="009B71E2"/>
    <w:rsid w:val="00AA020A"/>
    <w:rsid w:val="00AB54F9"/>
    <w:rsid w:val="00B233DD"/>
    <w:rsid w:val="00CE3D8D"/>
    <w:rsid w:val="00E75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E23F6"/>
  <w15:chartTrackingRefBased/>
  <w15:docId w15:val="{19B9C672-91AE-4BF2-A186-70A36C62A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B71E2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AB54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352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affari.2021@outlook.it</dc:creator>
  <cp:keywords/>
  <dc:description/>
  <cp:lastModifiedBy>Utente1</cp:lastModifiedBy>
  <cp:revision>2</cp:revision>
  <dcterms:created xsi:type="dcterms:W3CDTF">2022-02-01T12:42:00Z</dcterms:created>
  <dcterms:modified xsi:type="dcterms:W3CDTF">2022-02-01T12:42:00Z</dcterms:modified>
</cp:coreProperties>
</file>